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page" w:horzAnchor="margin" w:tblpXSpec="left" w:tblpY="811"/>
        <w:tblW w:w="9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>
          <w:trHeight w:val="11614" w:hRule="atLeast"/>
        </w:trPr>
        <w:tc>
          <w:tcPr>
            <w:tcW w:w="9639" w:type="dxa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1155" w:firstLineChars="5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486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486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1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大崎町長　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申請者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氏　名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（注１）の発生に起因して、下記のとおり、経営の安定に支障が生じておりますので、中小企業信用保険法第２条第５項第４号の規定に基づき認定されるようお願いします。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1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1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２　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462" w:firstLineChars="2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(1)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最近１箇月間の売上高等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Ａ：災害等の発生における最近１箇月間の売上高等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Ｂ：Ａの期間に対応する前年１箇月間の売上高等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462" w:firstLineChars="2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(2)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最近３箇月間の売上高等の実績見込み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Ｃ：Ａの期間後２箇月間の見込み売上高等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Ｄ：Ｃの期間に対応する前年の２箇月間の売上高等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1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63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  <w:u w:val="single" w:color="auto"/>
              </w:rPr>
              <w:t>　　　　　　　　　　　　　　　　　　　　　　　　　　　　　　　</w:t>
            </w:r>
          </w:p>
        </w:tc>
      </w:tr>
    </w:tbl>
    <w:p>
      <w:pPr>
        <w:pStyle w:val="0"/>
        <w:suppressAutoHyphens w:val="1"/>
        <w:spacing w:line="30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（注１）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には、「災害その他突発的に生じた事由」を入れる。</w:t>
      </w:r>
    </w:p>
    <w:p>
      <w:pPr>
        <w:pStyle w:val="0"/>
        <w:suppressAutoHyphens w:val="1"/>
        <w:spacing w:line="30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（注２）２の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(2)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の見込み売上高等には、実績を記入することができる。</w:t>
      </w:r>
    </w:p>
    <w:p>
      <w:pPr>
        <w:pStyle w:val="0"/>
        <w:suppressAutoHyphens w:val="1"/>
        <w:spacing w:line="300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（留意事項）</w:t>
      </w:r>
    </w:p>
    <w:p>
      <w:pPr>
        <w:pStyle w:val="0"/>
        <w:suppressAutoHyphens w:val="1"/>
        <w:spacing w:line="300" w:lineRule="exact"/>
        <w:ind w:left="1035" w:leftChars="50" w:hanging="924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①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本認定とは別に、金融機関及び信用保証協会による金融上の審査があります。</w:t>
      </w:r>
    </w:p>
    <w:p>
      <w:pPr>
        <w:pStyle w:val="0"/>
        <w:spacing w:line="300" w:lineRule="exact"/>
        <w:ind w:left="337" w:leftChars="48" w:hanging="231" w:hangingChars="100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②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大崎町長から認定を受けた後、本認定の有効期間内に金融機関又は信用保証協会に対して、経営安定関連保証の申込みを行うことが必要です。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pacing w:line="300" w:lineRule="exact"/>
        <w:rPr>
          <w:rFonts w:hint="default" w:eastAsia="ＭＳ ゴシック"/>
          <w:sz w:val="22"/>
        </w:rPr>
      </w:pPr>
      <w:r>
        <w:rPr>
          <w:rFonts w:hint="eastAsia" w:eastAsia="ＭＳ ゴシック"/>
          <w:sz w:val="22"/>
        </w:rPr>
        <w:t>大企第　　　号　</w:t>
      </w:r>
    </w:p>
    <w:p>
      <w:pPr>
        <w:pStyle w:val="0"/>
        <w:spacing w:line="300" w:lineRule="exact"/>
        <w:ind w:firstLine="462" w:firstLineChars="200"/>
        <w:rPr>
          <w:rFonts w:hint="default" w:eastAsia="ＭＳ ゴシック"/>
          <w:sz w:val="22"/>
        </w:rPr>
      </w:pPr>
      <w:r>
        <w:rPr>
          <w:rFonts w:hint="eastAsia" w:eastAsia="ＭＳ ゴシック"/>
          <w:sz w:val="22"/>
        </w:rPr>
        <w:t>　　年　　月　　日</w:t>
      </w:r>
    </w:p>
    <w:p>
      <w:pPr>
        <w:pStyle w:val="0"/>
        <w:spacing w:line="300" w:lineRule="exact"/>
        <w:rPr>
          <w:rFonts w:hint="default" w:eastAsia="ＭＳ ゴシック"/>
          <w:sz w:val="22"/>
        </w:rPr>
      </w:pPr>
      <w:r>
        <w:rPr>
          <w:rFonts w:hint="eastAsia" w:eastAsia="ＭＳ ゴシック"/>
          <w:sz w:val="22"/>
        </w:rPr>
        <w:t>　　　申請のとおり、相違ないことを認定します。</w:t>
      </w:r>
    </w:p>
    <w:p>
      <w:pPr>
        <w:pStyle w:val="0"/>
        <w:spacing w:line="300" w:lineRule="exact"/>
        <w:rPr>
          <w:rFonts w:hint="default" w:eastAsia="ＭＳ ゴシック"/>
          <w:sz w:val="22"/>
        </w:rPr>
      </w:pPr>
      <w:r>
        <w:rPr>
          <w:rFonts w:hint="eastAsia" w:eastAsia="ＭＳ ゴシック"/>
          <w:sz w:val="22"/>
        </w:rPr>
        <w:t>（注）本認定書の有効期間：　　　年　月　日から　　　年　月　日まで</w:t>
      </w:r>
    </w:p>
    <w:p>
      <w:pPr>
        <w:pStyle w:val="0"/>
        <w:spacing w:line="300" w:lineRule="exact"/>
        <w:ind w:firstLine="693" w:firstLineChars="300"/>
        <w:rPr>
          <w:rFonts w:hint="default" w:eastAsia="ＭＳ ゴシック"/>
          <w:sz w:val="22"/>
        </w:rPr>
      </w:pPr>
      <w:r>
        <w:rPr>
          <w:rFonts w:hint="eastAsia" w:eastAsia="ＭＳ ゴシック"/>
          <w:sz w:val="22"/>
        </w:rPr>
        <w:t>　　　　　　　　　　　　　　　　　　　大崎町長　　　　　　　</w:t>
      </w:r>
    </w:p>
    <w:sectPr>
      <w:type w:val="continuous"/>
      <w:pgSz w:w="11906" w:h="16838"/>
      <w:pgMar w:top="851" w:right="1134" w:bottom="851" w:left="1134" w:header="720" w:footer="720" w:gutter="0"/>
      <w:cols w:space="720"/>
      <w:textDirection w:val="lrTb"/>
      <w:docGrid w:type="linesAndChars" w:linePitch="346" w:charSpace="2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192</Words>
  <Characters>1099</Characters>
  <Application>JUST Note</Application>
  <Lines>9</Lines>
  <Paragraphs>2</Paragraphs>
  <Company>Toshiba</Company>
  <CharactersWithSpaces>1289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ﾋﾗｲ ｱｶﾈ</dc:creator>
  <cp:lastModifiedBy>竹原 静史</cp:lastModifiedBy>
  <cp:lastPrinted>2020-03-03T04:30:00Z</cp:lastPrinted>
  <dcterms:created xsi:type="dcterms:W3CDTF">2020-03-03T04:21:00Z</dcterms:created>
  <dcterms:modified xsi:type="dcterms:W3CDTF">2020-03-06T06:29:30Z</dcterms:modified>
  <cp:revision>6</cp:revision>
</cp:coreProperties>
</file>